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C1" w:rsidRDefault="003B18C1" w:rsidP="003B18C1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ANUNT DE PARTICIPARE</w:t>
      </w:r>
    </w:p>
    <w:p w:rsid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</w:p>
    <w:p w:rsidR="00000000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>DENUMIRE CONTRAC</w:t>
      </w:r>
      <w:r>
        <w:rPr>
          <w:rFonts w:ascii="Arial" w:hAnsi="Arial" w:cs="Arial"/>
          <w:sz w:val="24"/>
          <w:szCs w:val="24"/>
          <w:lang w:val="ro-RO"/>
        </w:rPr>
        <w:t>T</w:t>
      </w:r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 xml:space="preserve">Executeie : </w:t>
      </w:r>
      <w:r>
        <w:rPr>
          <w:rFonts w:ascii="Arial" w:hAnsi="Arial" w:cs="Arial"/>
          <w:sz w:val="24"/>
          <w:szCs w:val="24"/>
          <w:lang w:val="ro-RO"/>
        </w:rPr>
        <w:t>Facilităţi racorduri</w:t>
      </w:r>
      <w:r w:rsidRPr="00751BA0">
        <w:rPr>
          <w:rFonts w:ascii="Arial" w:hAnsi="Arial" w:cs="Arial"/>
          <w:sz w:val="24"/>
          <w:szCs w:val="24"/>
          <w:lang w:val="ro-RO"/>
        </w:rPr>
        <w:t xml:space="preserve"> de canalizare a apelor uzate menajere </w:t>
      </w:r>
      <w:r>
        <w:rPr>
          <w:rFonts w:ascii="Arial" w:hAnsi="Arial" w:cs="Arial"/>
          <w:sz w:val="24"/>
          <w:szCs w:val="24"/>
          <w:lang w:val="ro-RO"/>
        </w:rPr>
        <w:t xml:space="preserve">proiectate pe str. Unirii şi str. Republicii din localitatea Chinteni, </w:t>
      </w:r>
      <w:r w:rsidRPr="00751BA0">
        <w:rPr>
          <w:rFonts w:ascii="Arial" w:hAnsi="Arial" w:cs="Arial"/>
          <w:sz w:val="24"/>
          <w:szCs w:val="24"/>
          <w:lang w:val="ro-RO"/>
        </w:rPr>
        <w:t>com</w:t>
      </w:r>
      <w:r>
        <w:rPr>
          <w:rFonts w:ascii="Arial" w:hAnsi="Arial" w:cs="Arial"/>
          <w:sz w:val="24"/>
          <w:szCs w:val="24"/>
          <w:lang w:val="ro-RO"/>
        </w:rPr>
        <w:t>una</w:t>
      </w:r>
      <w:r w:rsidRPr="00751BA0">
        <w:rPr>
          <w:rFonts w:ascii="Arial" w:hAnsi="Arial" w:cs="Arial"/>
          <w:sz w:val="24"/>
          <w:szCs w:val="24"/>
          <w:lang w:val="ro-RO"/>
        </w:rPr>
        <w:t xml:space="preserve"> Chinteni, jud</w:t>
      </w:r>
      <w:r>
        <w:rPr>
          <w:rFonts w:ascii="Arial" w:hAnsi="Arial" w:cs="Arial"/>
          <w:sz w:val="24"/>
          <w:szCs w:val="24"/>
          <w:lang w:val="ro-RO"/>
        </w:rPr>
        <w:t xml:space="preserve">eţul </w:t>
      </w:r>
      <w:r w:rsidRPr="00751BA0">
        <w:rPr>
          <w:rFonts w:ascii="Arial" w:hAnsi="Arial" w:cs="Arial"/>
          <w:sz w:val="24"/>
          <w:szCs w:val="24"/>
          <w:lang w:val="ro-RO"/>
        </w:rPr>
        <w:t>Cluj</w:t>
      </w:r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 xml:space="preserve">Tip </w:t>
      </w:r>
      <w:proofErr w:type="spellStart"/>
      <w:proofErr w:type="gramStart"/>
      <w:r w:rsidRPr="003B18C1">
        <w:rPr>
          <w:rFonts w:ascii="Arial" w:hAnsi="Arial" w:cs="Arial"/>
          <w:sz w:val="24"/>
          <w:szCs w:val="24"/>
          <w:lang w:val="ro-RO"/>
        </w:rPr>
        <w:t>anunt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:</w:t>
      </w:r>
      <w:proofErr w:type="gram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Achizitii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directe</w:t>
      </w:r>
      <w:proofErr w:type="spellEnd"/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 xml:space="preserve">Tip </w:t>
      </w:r>
      <w:proofErr w:type="gramStart"/>
      <w:r w:rsidRPr="003B18C1">
        <w:rPr>
          <w:rFonts w:ascii="Arial" w:hAnsi="Arial" w:cs="Arial"/>
          <w:sz w:val="24"/>
          <w:szCs w:val="24"/>
          <w:lang w:val="ro-RO"/>
        </w:rPr>
        <w:t>contract :</w:t>
      </w:r>
      <w:proofErr w:type="gram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lucrari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executie</w:t>
      </w:r>
      <w:proofErr w:type="spellEnd"/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>Cod cpc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B18C1">
        <w:rPr>
          <w:rFonts w:ascii="Arial" w:hAnsi="Arial" w:cs="Arial"/>
          <w:sz w:val="24"/>
          <w:szCs w:val="24"/>
          <w:lang w:val="ro-RO"/>
        </w:rPr>
        <w:t>44167100-9 RACORDRI</w:t>
      </w:r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>Data limita depunere</w:t>
      </w:r>
      <w:r>
        <w:rPr>
          <w:rFonts w:ascii="Arial" w:hAnsi="Arial" w:cs="Arial"/>
          <w:sz w:val="24"/>
          <w:szCs w:val="24"/>
          <w:lang w:val="ro-RO"/>
        </w:rPr>
        <w:t xml:space="preserve"> : 06.07.2018</w:t>
      </w:r>
    </w:p>
    <w:p w:rsid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 xml:space="preserve">Valoare maxina achizitie </w:t>
      </w:r>
      <w:r>
        <w:rPr>
          <w:rFonts w:ascii="Arial" w:hAnsi="Arial" w:cs="Arial"/>
          <w:sz w:val="24"/>
          <w:szCs w:val="24"/>
          <w:lang w:val="ro-RO"/>
        </w:rPr>
        <w:t xml:space="preserve"> : 437.165,32 LEI</w:t>
      </w:r>
    </w:p>
    <w:p w:rsid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CAP 4      436.000,32 LEI</w:t>
      </w:r>
    </w:p>
    <w:p w:rsid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CAP 5.1   1165 LEI</w:t>
      </w:r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>Moneda</w:t>
      </w:r>
      <w:r>
        <w:rPr>
          <w:rFonts w:ascii="Arial" w:hAnsi="Arial" w:cs="Arial"/>
          <w:sz w:val="24"/>
          <w:szCs w:val="24"/>
          <w:lang w:val="ro-RO"/>
        </w:rPr>
        <w:t xml:space="preserve"> :RON</w:t>
      </w:r>
    </w:p>
    <w:p w:rsid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>DESCRIERE CONTRACT</w:t>
      </w:r>
    </w:p>
    <w:p w:rsidR="003B18C1" w:rsidRPr="003B18C1" w:rsidRDefault="003B18C1" w:rsidP="003B18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proofErr w:type="gramStart"/>
      <w:r w:rsidRPr="003B18C1">
        <w:rPr>
          <w:rFonts w:ascii="Arial" w:hAnsi="Arial" w:cs="Arial"/>
          <w:sz w:val="24"/>
          <w:szCs w:val="24"/>
          <w:lang w:val="ro-RO"/>
        </w:rPr>
        <w:t>Caracteristicile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principale</w:t>
      </w:r>
      <w:proofErr w:type="spellEnd"/>
      <w:proofErr w:type="gramEnd"/>
      <w:r w:rsidRPr="003B18C1">
        <w:rPr>
          <w:rFonts w:ascii="Arial" w:hAnsi="Arial" w:cs="Arial"/>
          <w:sz w:val="24"/>
          <w:szCs w:val="24"/>
          <w:lang w:val="ro-RO"/>
        </w:rPr>
        <w:t xml:space="preserve"> ale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racordurilor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canalizare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apă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uzată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menajeră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,  care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vor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deservi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imobilele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pe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str.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Unirii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str.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Republicii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localitatea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Chinteni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comuna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Chinteni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Cluj</w:t>
      </w:r>
      <w:proofErr w:type="gramStart"/>
      <w:r w:rsidRPr="003B18C1">
        <w:rPr>
          <w:rFonts w:ascii="Arial" w:hAnsi="Arial" w:cs="Arial"/>
          <w:sz w:val="24"/>
          <w:szCs w:val="24"/>
          <w:lang w:val="ro-RO"/>
        </w:rPr>
        <w:t>,ce</w:t>
      </w:r>
      <w:proofErr w:type="spellEnd"/>
      <w:proofErr w:type="gram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fac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obiectul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prezentei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documentaţii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sunt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cuprinse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în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următorul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tabel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B18C1">
        <w:rPr>
          <w:rFonts w:ascii="Arial" w:hAnsi="Arial" w:cs="Arial"/>
          <w:sz w:val="24"/>
          <w:szCs w:val="24"/>
          <w:lang w:val="ro-RO"/>
        </w:rPr>
        <w:t>centralizator</w:t>
      </w:r>
      <w:proofErr w:type="spellEnd"/>
      <w:r w:rsidRPr="003B18C1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3B18C1" w:rsidRDefault="003B18C1" w:rsidP="003B18C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9639" w:type="dxa"/>
        <w:tblInd w:w="108" w:type="dxa"/>
        <w:tblLook w:val="04A0"/>
      </w:tblPr>
      <w:tblGrid>
        <w:gridCol w:w="460"/>
        <w:gridCol w:w="760"/>
        <w:gridCol w:w="810"/>
        <w:gridCol w:w="1280"/>
        <w:gridCol w:w="1368"/>
        <w:gridCol w:w="1172"/>
        <w:gridCol w:w="1380"/>
        <w:gridCol w:w="1180"/>
        <w:gridCol w:w="1229"/>
      </w:tblGrid>
      <w:tr w:rsidR="003B18C1" w:rsidRPr="002D0CEB" w:rsidTr="009E37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C1" w:rsidRPr="002D0CEB" w:rsidRDefault="003B18C1" w:rsidP="009E3752"/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 xml:space="preserve">Nr. </w:t>
            </w: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crt</w:t>
            </w:r>
            <w:proofErr w:type="spellEnd"/>
            <w:r w:rsidRPr="002D0CEB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Strada</w:t>
            </w:r>
            <w:proofErr w:type="spellEnd"/>
          </w:p>
        </w:tc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Curgere</w:t>
            </w:r>
            <w:proofErr w:type="spellEnd"/>
            <w:r w:rsidRPr="002D0CE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Gravitaţională</w:t>
            </w:r>
            <w:proofErr w:type="spellEnd"/>
            <w:r w:rsidRPr="002D0CEB">
              <w:rPr>
                <w:rFonts w:ascii="Calibri" w:hAnsi="Calibri"/>
                <w:b/>
                <w:bCs/>
                <w:color w:val="000000"/>
              </w:rPr>
              <w:t>-*1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Curgere</w:t>
            </w:r>
            <w:proofErr w:type="spellEnd"/>
            <w:r w:rsidRPr="002D0CEB">
              <w:rPr>
                <w:rFonts w:ascii="Calibri" w:hAnsi="Calibri"/>
                <w:b/>
                <w:bCs/>
                <w:color w:val="000000"/>
              </w:rPr>
              <w:t xml:space="preserve"> sub </w:t>
            </w: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presiune</w:t>
            </w:r>
            <w:proofErr w:type="spellEnd"/>
            <w:r w:rsidRPr="002D0CEB">
              <w:rPr>
                <w:rFonts w:ascii="Calibri" w:hAnsi="Calibri"/>
                <w:b/>
                <w:bCs/>
                <w:color w:val="000000"/>
              </w:rPr>
              <w:t>-*2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3B18C1" w:rsidRPr="002D0CEB" w:rsidTr="009E375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C1" w:rsidRPr="002D0CEB" w:rsidRDefault="003B18C1" w:rsidP="009E375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8C1" w:rsidRPr="002D0CEB" w:rsidRDefault="003B18C1" w:rsidP="009E375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Nr.  (</w:t>
            </w: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buc</w:t>
            </w:r>
            <w:proofErr w:type="spellEnd"/>
            <w:r w:rsidRPr="002D0CEB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L (m)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Nr.  (</w:t>
            </w: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buc</w:t>
            </w:r>
            <w:proofErr w:type="spellEnd"/>
            <w:r w:rsidRPr="002D0CEB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L (m)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Nr.  (</w:t>
            </w:r>
            <w:proofErr w:type="spellStart"/>
            <w:r w:rsidRPr="002D0CEB">
              <w:rPr>
                <w:rFonts w:ascii="Calibri" w:hAnsi="Calibri"/>
                <w:b/>
                <w:bCs/>
                <w:color w:val="000000"/>
              </w:rPr>
              <w:t>buc</w:t>
            </w:r>
            <w:proofErr w:type="spellEnd"/>
            <w:r w:rsidRPr="002D0CEB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L (m)</w:t>
            </w:r>
          </w:p>
        </w:tc>
      </w:tr>
      <w:tr w:rsidR="003B18C1" w:rsidRPr="002D0CEB" w:rsidTr="009E375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3B18C1" w:rsidRPr="002D0CEB" w:rsidTr="009E37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 w:rsidRPr="002D0CE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2D0CEB">
              <w:rPr>
                <w:rFonts w:ascii="Calibri" w:hAnsi="Calibri"/>
                <w:color w:val="000000"/>
              </w:rPr>
              <w:t>Unirii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 w:rsidRPr="002D0CEB">
              <w:rPr>
                <w:rFonts w:ascii="Calibri" w:hAnsi="Calibri"/>
                <w:color w:val="000000"/>
              </w:rPr>
              <w:t>196.00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985</w:t>
            </w:r>
            <w:r w:rsidRPr="002D0CE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Pr="002D0CE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 w:rsidRPr="002D0CEB">
              <w:rPr>
                <w:rFonts w:ascii="Calibri" w:hAnsi="Calibri"/>
                <w:color w:val="000000"/>
              </w:rPr>
              <w:t>14.00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 w:rsidRPr="002D0CEB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36</w:t>
            </w:r>
            <w:r w:rsidRPr="002D0CE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</w:t>
            </w:r>
            <w:r w:rsidRPr="002D0CE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210.00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121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.85</w:t>
            </w:r>
          </w:p>
        </w:tc>
      </w:tr>
      <w:tr w:rsidR="003B18C1" w:rsidRPr="002D0CEB" w:rsidTr="009E3752">
        <w:trPr>
          <w:trHeight w:val="6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 w:rsidRPr="002D0CE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2D0CEB">
              <w:rPr>
                <w:rFonts w:ascii="Calibri" w:hAnsi="Calibri"/>
                <w:color w:val="000000"/>
              </w:rPr>
              <w:t>Repu-blicii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 w:rsidRPr="002D0CEB"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Pr="002D0CE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</w:t>
            </w:r>
            <w:r w:rsidRPr="002D0CE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 w:rsidRPr="002D0CEB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color w:val="000000"/>
              </w:rPr>
            </w:pPr>
            <w:r w:rsidRPr="002D0CEB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10.00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3B18C1" w:rsidRPr="002D0CEB" w:rsidTr="009E375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206.00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020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14.00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36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220.00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8C1" w:rsidRPr="002D0CEB" w:rsidRDefault="003B18C1" w:rsidP="009E37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0CEB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156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Pr="002D0CEB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</w:tbl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 </w:t>
      </w:r>
    </w:p>
    <w:p w:rsid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>CONDITII DE PARTICIPARE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Depunere oferta la sediul Primarie Comunei Chinteni </w:t>
      </w:r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>CRITERII DE ATRIBUIRE</w:t>
      </w:r>
      <w:r>
        <w:rPr>
          <w:rFonts w:ascii="Arial" w:hAnsi="Arial" w:cs="Arial"/>
          <w:sz w:val="24"/>
          <w:szCs w:val="24"/>
          <w:lang w:val="ro-RO"/>
        </w:rPr>
        <w:t xml:space="preserve"> : Pretul cel mai scazut</w:t>
      </w:r>
    </w:p>
    <w:p w:rsidR="003B18C1" w:rsidRPr="003B18C1" w:rsidRDefault="003B18C1" w:rsidP="003B18C1">
      <w:pPr>
        <w:rPr>
          <w:rFonts w:ascii="Arial" w:hAnsi="Arial" w:cs="Arial"/>
          <w:sz w:val="24"/>
          <w:szCs w:val="24"/>
          <w:lang w:val="ro-RO"/>
        </w:rPr>
      </w:pPr>
      <w:r w:rsidRPr="003B18C1">
        <w:rPr>
          <w:rFonts w:ascii="Arial" w:hAnsi="Arial" w:cs="Arial"/>
          <w:sz w:val="24"/>
          <w:szCs w:val="24"/>
          <w:lang w:val="ro-RO"/>
        </w:rPr>
        <w:t xml:space="preserve">Ofertele se vor depune la sediul </w:t>
      </w:r>
      <w:r>
        <w:rPr>
          <w:rFonts w:ascii="Arial" w:hAnsi="Arial" w:cs="Arial"/>
          <w:sz w:val="24"/>
          <w:szCs w:val="24"/>
          <w:lang w:val="ro-RO"/>
        </w:rPr>
        <w:t>P</w:t>
      </w:r>
      <w:r w:rsidRPr="003B18C1">
        <w:rPr>
          <w:rFonts w:ascii="Arial" w:hAnsi="Arial" w:cs="Arial"/>
          <w:sz w:val="24"/>
          <w:szCs w:val="24"/>
          <w:lang w:val="ro-RO"/>
        </w:rPr>
        <w:t xml:space="preserve">rimariei </w:t>
      </w:r>
      <w:r>
        <w:rPr>
          <w:rFonts w:ascii="Arial" w:hAnsi="Arial" w:cs="Arial"/>
          <w:sz w:val="24"/>
          <w:szCs w:val="24"/>
          <w:lang w:val="ro-RO"/>
        </w:rPr>
        <w:t>C</w:t>
      </w:r>
      <w:r w:rsidRPr="003B18C1">
        <w:rPr>
          <w:rFonts w:ascii="Arial" w:hAnsi="Arial" w:cs="Arial"/>
          <w:sz w:val="24"/>
          <w:szCs w:val="24"/>
          <w:lang w:val="ro-RO"/>
        </w:rPr>
        <w:t xml:space="preserve">omunei </w:t>
      </w:r>
      <w:r>
        <w:rPr>
          <w:rFonts w:ascii="Arial" w:hAnsi="Arial" w:cs="Arial"/>
          <w:sz w:val="24"/>
          <w:szCs w:val="24"/>
          <w:lang w:val="ro-RO"/>
        </w:rPr>
        <w:t>C</w:t>
      </w:r>
      <w:r w:rsidRPr="003B18C1">
        <w:rPr>
          <w:rFonts w:ascii="Arial" w:hAnsi="Arial" w:cs="Arial"/>
          <w:sz w:val="24"/>
          <w:szCs w:val="24"/>
          <w:lang w:val="ro-RO"/>
        </w:rPr>
        <w:t xml:space="preserve">hinteni, str </w:t>
      </w:r>
      <w:r>
        <w:rPr>
          <w:rFonts w:ascii="Arial" w:hAnsi="Arial" w:cs="Arial"/>
          <w:sz w:val="24"/>
          <w:szCs w:val="24"/>
          <w:lang w:val="ro-RO"/>
        </w:rPr>
        <w:t>U</w:t>
      </w:r>
      <w:r w:rsidRPr="003B18C1">
        <w:rPr>
          <w:rFonts w:ascii="Arial" w:hAnsi="Arial" w:cs="Arial"/>
          <w:sz w:val="24"/>
          <w:szCs w:val="24"/>
          <w:lang w:val="ro-RO"/>
        </w:rPr>
        <w:t>nirii, nr. 232 jud cluj</w:t>
      </w:r>
    </w:p>
    <w:p w:rsidR="003B18C1" w:rsidRPr="003B18C1" w:rsidRDefault="003B18C1">
      <w:pPr>
        <w:rPr>
          <w:rFonts w:ascii="Arial" w:hAnsi="Arial" w:cs="Arial"/>
          <w:sz w:val="24"/>
          <w:szCs w:val="24"/>
          <w:lang w:val="ro-RO"/>
        </w:rPr>
      </w:pPr>
    </w:p>
    <w:sectPr w:rsidR="003B18C1" w:rsidRPr="003B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C29"/>
    <w:multiLevelType w:val="multilevel"/>
    <w:tmpl w:val="072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50A80"/>
    <w:multiLevelType w:val="multilevel"/>
    <w:tmpl w:val="231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215D4"/>
    <w:multiLevelType w:val="multilevel"/>
    <w:tmpl w:val="2A6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068BF"/>
    <w:multiLevelType w:val="multilevel"/>
    <w:tmpl w:val="757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E2D94"/>
    <w:multiLevelType w:val="multilevel"/>
    <w:tmpl w:val="894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B18C1"/>
    <w:rsid w:val="003B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8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-xs">
    <w:name w:val="hidden-xs"/>
    <w:basedOn w:val="DefaultParagraphFont"/>
    <w:rsid w:val="003B18C1"/>
  </w:style>
  <w:style w:type="character" w:styleId="Hyperlink">
    <w:name w:val="Hyperlink"/>
    <w:basedOn w:val="DefaultParagraphFont"/>
    <w:uiPriority w:val="99"/>
    <w:semiHidden/>
    <w:unhideWhenUsed/>
    <w:rsid w:val="003B18C1"/>
    <w:rPr>
      <w:color w:val="0000FF"/>
      <w:u w:val="single"/>
    </w:rPr>
  </w:style>
  <w:style w:type="character" w:customStyle="1" w:styleId="ng-binding">
    <w:name w:val="ng-binding"/>
    <w:basedOn w:val="DefaultParagraphFont"/>
    <w:rsid w:val="003B18C1"/>
  </w:style>
  <w:style w:type="character" w:customStyle="1" w:styleId="k-widget">
    <w:name w:val="k-widget"/>
    <w:basedOn w:val="DefaultParagraphFont"/>
    <w:rsid w:val="003B18C1"/>
  </w:style>
  <w:style w:type="character" w:customStyle="1" w:styleId="k-dropdown-wrap">
    <w:name w:val="k-dropdown-wrap"/>
    <w:basedOn w:val="DefaultParagraphFont"/>
    <w:rsid w:val="003B18C1"/>
  </w:style>
  <w:style w:type="character" w:customStyle="1" w:styleId="k-icon">
    <w:name w:val="k-icon"/>
    <w:basedOn w:val="DefaultParagraphFont"/>
    <w:rsid w:val="003B18C1"/>
  </w:style>
  <w:style w:type="character" w:customStyle="1" w:styleId="form-label">
    <w:name w:val="form-label"/>
    <w:basedOn w:val="DefaultParagraphFont"/>
    <w:rsid w:val="003B18C1"/>
  </w:style>
  <w:style w:type="character" w:customStyle="1" w:styleId="k-picker-wrap">
    <w:name w:val="k-picker-wrap"/>
    <w:basedOn w:val="DefaultParagraphFont"/>
    <w:rsid w:val="003B18C1"/>
  </w:style>
  <w:style w:type="character" w:customStyle="1" w:styleId="k-input">
    <w:name w:val="k-input"/>
    <w:basedOn w:val="DefaultParagraphFont"/>
    <w:rsid w:val="003B18C1"/>
  </w:style>
  <w:style w:type="character" w:customStyle="1" w:styleId="label-edit">
    <w:name w:val="label-edit"/>
    <w:basedOn w:val="DefaultParagraphFont"/>
    <w:rsid w:val="003B18C1"/>
  </w:style>
  <w:style w:type="character" w:customStyle="1" w:styleId="required">
    <w:name w:val="required"/>
    <w:basedOn w:val="DefaultParagraphFont"/>
    <w:rsid w:val="003B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70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614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752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0256">
                  <w:marLeft w:val="5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123">
                          <w:marLeft w:val="0"/>
                          <w:marRight w:val="0"/>
                          <w:marTop w:val="5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377379">
                          <w:marLeft w:val="0"/>
                          <w:marRight w:val="0"/>
                          <w:marTop w:val="8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196">
                              <w:marLeft w:val="-250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4892">
                                  <w:marLeft w:val="0"/>
                                  <w:marRight w:val="0"/>
                                  <w:marTop w:val="3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33918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9171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4449">
                                              <w:marLeft w:val="-188"/>
                                              <w:marRight w:val="-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57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08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18210">
                                              <w:marLeft w:val="-188"/>
                                              <w:marRight w:val="-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7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61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50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119517">
                                              <w:marLeft w:val="-188"/>
                                              <w:marRight w:val="-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7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5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438469">
                                  <w:marLeft w:val="0"/>
                                  <w:marRight w:val="0"/>
                                  <w:marTop w:val="3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1422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18003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1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484179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0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8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1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361110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3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93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58866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421941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2018-07-02T12:06:00Z</dcterms:created>
  <dcterms:modified xsi:type="dcterms:W3CDTF">2018-07-02T12:06:00Z</dcterms:modified>
</cp:coreProperties>
</file>